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BANDO “S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COSSA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PIANO GIOVANI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VIGOLANA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SCHEDA DI PRESENTAZIONE DELLE IDEE PROGETTUALI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SEZIONE A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SCOSSETTA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FINANZIAMENTO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 MASSIMO € 2.000)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a3a3" w:val="clear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 SIAMO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 INFORMALE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 INFORMALE COLLEGATO A UN’ASSOCIAZIONE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ASSOCIAZIONE/SOGGETTO SENZA SCOPO DI LUCRO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DI PROGETTO</w:t>
      </w:r>
    </w:p>
    <w:tbl>
      <w:tblPr>
        <w:tblStyle w:val="Table1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nominativi ed età di giovani under 35 del gruppo promotore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 IL TUO GRUPPO IN POCHE PAROLE: CHI SIETE?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RESPONSABILE</w:t>
      </w:r>
    </w:p>
    <w:tbl>
      <w:tblPr>
        <w:tblStyle w:val="Table2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Ragione sociale (nome)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odice fiscale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 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Legale rappresentante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NOSTRA IDEA DI PROGETTO</w:t>
      </w:r>
      <w:r w:rsidDel="00000000" w:rsidR="00000000" w:rsidRPr="00000000">
        <w:rPr>
          <w:rtl w:val="0"/>
        </w:rPr>
      </w:r>
    </w:p>
    <w:tbl>
      <w:tblPr>
        <w:tblStyle w:val="Table3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DELL’IDEA PROGETTUALE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 LA TUA IDEA IN POCHISSIME PAROLE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MOTIVAZIONI</w:t>
      </w:r>
      <w:r w:rsidDel="00000000" w:rsidR="00000000" w:rsidRPr="00000000">
        <w:rPr>
          <w:rtl w:val="0"/>
        </w:rPr>
      </w:r>
    </w:p>
    <w:tbl>
      <w:tblPr>
        <w:tblStyle w:val="Table4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QUALI OBIETTIVI DEL PIANO GIOVANI FA RIFERIMENTO IL PROGETTO?  </w:t>
              <w:br w:type="textWrapping"/>
              <w:t xml:space="preserve">(Max. 2. Per saperne di più vedi PSG pubblicato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sul sito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pgzaltopianovigolana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.it)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PARTECIPAZIONE, SOCIALITÁ E CREATIVITÀ GIOVANILE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INNOVAZIONE CULTURALE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 ATTIVA 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PROCESSI DI RETE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VALORIZZAZIONE DI SPAZI E BENI COMUNI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 QUALI NECESSITÀ / BISOGNI / INTERESSI /DESIDERI SI FONDA IL TUO PROGETTO? DI CHI SONO?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QUINDI L’OBIETTIVO SPECIFICO DEL PROGETTO È?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(dillo in due righe)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COSA FAREMO CONCRETAMENTE</w:t>
      </w:r>
      <w:r w:rsidDel="00000000" w:rsidR="00000000" w:rsidRPr="00000000">
        <w:rPr>
          <w:rtl w:val="0"/>
        </w:rPr>
      </w:r>
    </w:p>
    <w:tbl>
      <w:tblPr>
        <w:tblStyle w:val="Table5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REALIZZAZIONE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O LUOGHI DI REALIZZAZIONE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CONCRETAMENTE COME SI ARTICOLA IL PROGETTO? QUALI SONO LE ATTIVITÀ CHE SARANNO REALIZZATE?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(può essere utile suddividere in fasi o azioni. Ricorda che è importante prevedere dei momenti formativi e/o laboratoriali)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COLLABORAZIONI IMPORTANTI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(comune, associazione, pro loco, 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Scrivere nome e persona di riferimento. No soggetti che percepiscono compenso)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 GIOVANI VUOI COINVOLGERE?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(indicaci il numero minimo e massimo)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PROMUOVERAI IL PROGETTO?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(cartacei, social, passaparola…se puoi descrivi cronologicamente cosa farai)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 FACOLTATIVI</w:t>
      </w:r>
      <w:r w:rsidDel="00000000" w:rsidR="00000000" w:rsidRPr="00000000">
        <w:rPr>
          <w:rtl w:val="0"/>
        </w:rPr>
      </w:r>
    </w:p>
    <w:tbl>
      <w:tblPr>
        <w:tblStyle w:val="Table6"/>
        <w:tblW w:w="10762.0" w:type="dxa"/>
        <w:jc w:val="left"/>
        <w:tblLayout w:type="fixed"/>
        <w:tblLook w:val="0000"/>
      </w:tblPr>
      <w:tblGrid>
        <w:gridCol w:w="3681"/>
        <w:gridCol w:w="7081"/>
        <w:tblGridChange w:id="0">
          <w:tblGrid>
            <w:gridCol w:w="3681"/>
            <w:gridCol w:w="7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Hai già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gruppo di giovani da cui partire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ruolo attivo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avranno i giovani nel progetto? (avranno delle responsabilità, potranno decidere qualcosa?)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opportunità di formazione/apprendimento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opportunità di espressione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 RISORSE CI SERVONO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(Ricorda: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spese per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beni durevoli max 300 euro)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a3a3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63.0" w:type="dxa"/>
        <w:jc w:val="left"/>
        <w:tblLayout w:type="fixed"/>
        <w:tblLook w:val="0000"/>
      </w:tblPr>
      <w:tblGrid>
        <w:gridCol w:w="7508"/>
        <w:gridCol w:w="1627.5"/>
        <w:gridCol w:w="1627.5"/>
        <w:tblGridChange w:id="0">
          <w:tblGrid>
            <w:gridCol w:w="7508"/>
            <w:gridCol w:w="1627.5"/>
            <w:gridCol w:w="1627.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Voci di spesa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 lordo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(AUTOFINANZIAMENTO/SPONSOR/INCASSI DA ISCRIZIONI/CONTRIBUTI ALTRI ENTI/INCASSI DA VENDITA…)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ENTRATA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IMPORTO(B)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DISAVANZO PER IL QUALE SI CHIEDE IL CONTRIBUTO PER LA REALIZZAZIONE DEL PROGETTO (tot.uscite meno tot.entrate)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(A-B)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DATA, LUOGO</w:t>
        <w:tab/>
        <w:tab/>
        <w:tab/>
        <w:tab/>
        <w:tab/>
        <w:tab/>
        <w:tab/>
        <w:tab/>
        <w:tab/>
        <w:t xml:space="preserve">FIRMA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</w:t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INFORMATIVA PRIVACY</w:t>
      </w:r>
    </w:p>
    <w:p w:rsidR="00000000" w:rsidDel="00000000" w:rsidP="00000000" w:rsidRDefault="00000000" w:rsidRPr="00000000" w14:paraId="000000B7">
      <w:pPr>
        <w:widowControl w:val="0"/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Informativa ai sensi degli artt. 13 e 14 del Regolamento UE 2016/679 e art. 13 del D.Lgs. 196/2003</w:t>
      </w:r>
    </w:p>
    <w:p w:rsidR="00000000" w:rsidDel="00000000" w:rsidP="00000000" w:rsidRDefault="00000000" w:rsidRPr="00000000" w14:paraId="000000B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Desideriamo informarLa che il Regolamento UE 2016/679 ha per oggetto la protezione delle persone con riguardo al</w:t>
      </w:r>
    </w:p>
    <w:p w:rsidR="00000000" w:rsidDel="00000000" w:rsidP="00000000" w:rsidRDefault="00000000" w:rsidRPr="00000000" w14:paraId="000000B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trattamento dei dati personali. I dati personali sono raccolti dal Servizio Amministrativo esclusivamente per lo svolgimento dell'attività di competenza e per lo svolgimento di funzioni istituzionali.</w:t>
      </w:r>
    </w:p>
    <w:p w:rsidR="00000000" w:rsidDel="00000000" w:rsidP="00000000" w:rsidRDefault="00000000" w:rsidRPr="00000000" w14:paraId="000000B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Titolare del trattamento è il Comune di Altopiano della Vigolana, con sede in Piazza del Popolo, n. 9 – 38049</w:t>
      </w:r>
    </w:p>
    <w:p w:rsidR="00000000" w:rsidDel="00000000" w:rsidP="00000000" w:rsidRDefault="00000000" w:rsidRPr="00000000" w14:paraId="000000B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Altopiano della Vigolana (Tn) (segreteria@comune.vigolana.tn.it; sito web http://comune.vigolana.tn.it)</w:t>
      </w:r>
    </w:p>
    <w:p w:rsidR="00000000" w:rsidDel="00000000" w:rsidP="00000000" w:rsidRDefault="00000000" w:rsidRPr="00000000" w14:paraId="000000B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Responsabile della protezione dei dati è il Consorzio dei Comuni Trentini, con sede a Trento, via Torre Verde n 23</w:t>
      </w:r>
    </w:p>
    <w:p w:rsidR="00000000" w:rsidDel="00000000" w:rsidP="00000000" w:rsidRDefault="00000000" w:rsidRPr="00000000" w14:paraId="000000B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(e-mail servizioRPD@comunitrentini.it), sito internet www.comunitrentini.it</w:t>
      </w:r>
    </w:p>
    <w:p w:rsidR="00000000" w:rsidDel="00000000" w:rsidP="00000000" w:rsidRDefault="00000000" w:rsidRPr="00000000" w14:paraId="000000B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Tipi di dati trattati sono quelli indicati nell’art. 4, comma 1 del Regolamento UE n. 2016/679 e potranno essere trattati solo ad opera di soggetti autorizzati e appositamente istruiti e in ottemperanza a quanto previsto dagli art. 29 GDPR 2016/679.</w:t>
      </w:r>
    </w:p>
    <w:p w:rsidR="00000000" w:rsidDel="00000000" w:rsidP="00000000" w:rsidRDefault="00000000" w:rsidRPr="00000000" w14:paraId="000000C1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Finalità del trattamento dei dati e base giuridica</w:t>
      </w:r>
    </w:p>
    <w:p w:rsidR="00000000" w:rsidDel="00000000" w:rsidP="00000000" w:rsidRDefault="00000000" w:rsidRPr="00000000" w14:paraId="000000C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vengono raccolti e trattati per l’esecuzione di un compito o di una funzione di interesse pubblico o connesso all’esercizio di pubblici poteri per le seguenti finalità: svolgimento Bando Piano giovani Vigolana 2024.</w:t>
      </w:r>
    </w:p>
    <w:p w:rsidR="00000000" w:rsidDel="00000000" w:rsidP="00000000" w:rsidRDefault="00000000" w:rsidRPr="00000000" w14:paraId="000000C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Essendo il Trattamento fondato sulle predette basi giuridiche, non è necessario il Suo consenso al trattamento di dati</w:t>
      </w:r>
    </w:p>
    <w:p w:rsidR="00000000" w:rsidDel="00000000" w:rsidP="00000000" w:rsidRDefault="00000000" w:rsidRPr="00000000" w14:paraId="000000C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personali. Il conferimento dei dati personali, da riportare nei moduli di richiesta all’Ente, ha carattere obbligatorio. Il loro mancato, parziale o inesatto conferimento potrà avere, come conseguenza, l’impossibilità di corrispondere a quanto richiesto.</w:t>
      </w:r>
    </w:p>
    <w:p w:rsidR="00000000" w:rsidDel="00000000" w:rsidP="00000000" w:rsidRDefault="00000000" w:rsidRPr="00000000" w14:paraId="000000C5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Modalità del trattamento</w:t>
      </w:r>
    </w:p>
    <w:p w:rsidR="00000000" w:rsidDel="00000000" w:rsidP="00000000" w:rsidRDefault="00000000" w:rsidRPr="00000000" w14:paraId="000000C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vengono trattati con sistemi informatici e/o manuali attraverso procedure adeguate a garantire la sicurezza e la</w:t>
      </w:r>
    </w:p>
    <w:p w:rsidR="00000000" w:rsidDel="00000000" w:rsidP="00000000" w:rsidRDefault="00000000" w:rsidRPr="00000000" w14:paraId="000000C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riservatezza degli stessi. Specifiche misure di sicurezza sono osservate per prevenire la perdita dei dati, usi illeciti o non corretti ed accessi non autorizzati.</w:t>
      </w:r>
    </w:p>
    <w:p w:rsidR="00000000" w:rsidDel="00000000" w:rsidP="00000000" w:rsidRDefault="00000000" w:rsidRPr="00000000" w14:paraId="000000C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comunicati a tutti i soggetti (Uffici, Enti ed Organi della Pubblica Amministrazione, Aziende o Istituzioni) che, secondo le norme sono tenuti a conoscerli o possono conoscerli, nonché ai soggetti che devono o possono intervenire nel procedimento amministrativo. I dati possono essere conosciuti dagli incaricati del Servizio Politiche Giovanili e Protocollo che collaborano alla raccolta delle domande.</w:t>
      </w:r>
    </w:p>
    <w:p w:rsidR="00000000" w:rsidDel="00000000" w:rsidP="00000000" w:rsidRDefault="00000000" w:rsidRPr="00000000" w14:paraId="000000C9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Trasferimento extra UE</w:t>
      </w:r>
    </w:p>
    <w:p w:rsidR="00000000" w:rsidDel="00000000" w:rsidP="00000000" w:rsidRDefault="00000000" w:rsidRPr="00000000" w14:paraId="000000C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non saranno trasferiti fuori dall’Unione Europea.</w:t>
      </w:r>
    </w:p>
    <w:p w:rsidR="00000000" w:rsidDel="00000000" w:rsidP="00000000" w:rsidRDefault="00000000" w:rsidRPr="00000000" w14:paraId="000000C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conosciuti dal Responsabile del Servizio Amministrativo dell’Area Istituzionale e dagli incaricati degli uffici addetti alla gestione dei procedimenti.</w:t>
      </w:r>
    </w:p>
    <w:p w:rsidR="00000000" w:rsidDel="00000000" w:rsidP="00000000" w:rsidRDefault="00000000" w:rsidRPr="00000000" w14:paraId="000000C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sono conservati per il periodo strettamente necessario all’esecuzione del compito o della funzione di interesse</w:t>
      </w:r>
    </w:p>
    <w:p w:rsidR="00000000" w:rsidDel="00000000" w:rsidP="00000000" w:rsidRDefault="00000000" w:rsidRPr="00000000" w14:paraId="000000C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pubblico e comunque a termini di legge.</w:t>
      </w:r>
    </w:p>
    <w:p w:rsidR="00000000" w:rsidDel="00000000" w:rsidP="00000000" w:rsidRDefault="00000000" w:rsidRPr="00000000" w14:paraId="000000C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conferimento dei dati ha natura obbligatoria per quanto riguarda l’espletamento del servizio o funzione.</w:t>
      </w:r>
    </w:p>
    <w:p w:rsidR="00000000" w:rsidDel="00000000" w:rsidP="00000000" w:rsidRDefault="00000000" w:rsidRPr="00000000" w14:paraId="000000C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Non fornire i dati comporta non osservare obblighi di legge e/o impedire che il Servizio Politiche Giovanili possa svolgere le proprie funzioni istituzionali e procedere alla nomina o alla designazione.</w:t>
      </w:r>
    </w:p>
    <w:p w:rsidR="00000000" w:rsidDel="00000000" w:rsidP="00000000" w:rsidRDefault="00000000" w:rsidRPr="00000000" w14:paraId="000000D0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diritti dell'interessato sono:</w:t>
      </w:r>
    </w:p>
    <w:p w:rsidR="00000000" w:rsidDel="00000000" w:rsidP="00000000" w:rsidRDefault="00000000" w:rsidRPr="00000000" w14:paraId="000000D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conferma dell'esistenza o meno dei dati che lo riguardano;</w:t>
      </w:r>
    </w:p>
    <w:p w:rsidR="00000000" w:rsidDel="00000000" w:rsidP="00000000" w:rsidRDefault="00000000" w:rsidRPr="00000000" w14:paraId="000000D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loro comunicazione in forma intelligibile;</w:t>
      </w:r>
    </w:p>
    <w:p w:rsidR="00000000" w:rsidDel="00000000" w:rsidP="00000000" w:rsidRDefault="00000000" w:rsidRPr="00000000" w14:paraId="000000D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di conoscere le finalità e modalità del trattamento;</w:t>
      </w:r>
    </w:p>
    <w:p w:rsidR="00000000" w:rsidDel="00000000" w:rsidP="00000000" w:rsidRDefault="00000000" w:rsidRPr="00000000" w14:paraId="000000D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rettifica, la cancellazione, la limitazione o la trasformazione in forma anonima o il blocco dei dati trattati in</w:t>
      </w:r>
    </w:p>
    <w:p w:rsidR="00000000" w:rsidDel="00000000" w:rsidP="00000000" w:rsidRDefault="00000000" w:rsidRPr="00000000" w14:paraId="000000D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violazione di legge;</w:t>
      </w:r>
    </w:p>
    <w:p w:rsidR="00000000" w:rsidDel="00000000" w:rsidP="00000000" w:rsidRDefault="00000000" w:rsidRPr="00000000" w14:paraId="000000D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portabilità dei dati;</w:t>
      </w:r>
    </w:p>
    <w:p w:rsidR="00000000" w:rsidDel="00000000" w:rsidP="00000000" w:rsidRDefault="00000000" w:rsidRPr="00000000" w14:paraId="000000D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aggiornare, correggere o integrare i dati che lo riguardano;</w:t>
      </w:r>
    </w:p>
    <w:p w:rsidR="00000000" w:rsidDel="00000000" w:rsidP="00000000" w:rsidRDefault="00000000" w:rsidRPr="00000000" w14:paraId="000000D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opporsi, per motivi legittimi, al trattamento dei dati;</w:t>
      </w:r>
    </w:p>
    <w:p w:rsidR="00000000" w:rsidDel="00000000" w:rsidP="00000000" w:rsidRDefault="00000000" w:rsidRPr="00000000" w14:paraId="000000D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di proporre reclamo al Garante per la protezione dei dati personali.</w:t>
      </w:r>
    </w:p>
    <w:p w:rsidR="00000000" w:rsidDel="00000000" w:rsidP="00000000" w:rsidRDefault="00000000" w:rsidRPr="00000000" w14:paraId="000000DA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richieste di cui sopra devono essere presentate al Responsabile della Protezione dei dati sopra descritto.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567" w:top="1134" w:left="567" w:right="567" w:header="566.929133858267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rPr>
        <w:rFonts w:ascii="Calibri" w:cs="Calibri" w:eastAsia="Calibri" w:hAnsi="Calibri"/>
        <w:b w:val="1"/>
        <w:color w:val="0070c0"/>
        <w:sz w:val="48"/>
        <w:szCs w:val="4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28576</wp:posOffset>
          </wp:positionH>
          <wp:positionV relativeFrom="paragraph">
            <wp:posOffset>78741</wp:posOffset>
          </wp:positionV>
          <wp:extent cx="762000" cy="416560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416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2410305</wp:posOffset>
          </wp:positionH>
          <wp:positionV relativeFrom="paragraph">
            <wp:posOffset>4763</wp:posOffset>
          </wp:positionV>
          <wp:extent cx="2014538" cy="564974"/>
          <wp:effectExtent b="0" l="0" r="0" t="0"/>
          <wp:wrapNone/>
          <wp:docPr id="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5649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6048375</wp:posOffset>
          </wp:positionH>
          <wp:positionV relativeFrom="paragraph">
            <wp:posOffset>-57149</wp:posOffset>
          </wp:positionV>
          <wp:extent cx="400050" cy="556591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050" cy="5565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1057275</wp:posOffset>
          </wp:positionH>
          <wp:positionV relativeFrom="paragraph">
            <wp:posOffset>42864</wp:posOffset>
          </wp:positionV>
          <wp:extent cx="400050" cy="508172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-12575" l="0" r="-12575" t="0"/>
                  <a:stretch>
                    <a:fillRect/>
                  </a:stretch>
                </pic:blipFill>
                <pic:spPr>
                  <a:xfrm>
                    <a:off x="0" y="0"/>
                    <a:ext cx="400050" cy="5081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C">
    <w:pPr>
      <w:rPr>
        <w:rFonts w:ascii="Calibri" w:cs="Calibri" w:eastAsia="Calibri" w:hAnsi="Calibri"/>
        <w:b w:val="1"/>
        <w:color w:val="0070c0"/>
        <w:sz w:val="48"/>
        <w:szCs w:val="4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5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5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pPr>
      <w:suppressAutoHyphens w:val="0"/>
      <w:spacing w:after="100" w:before="100"/>
      <w:textAlignment w:val="auto"/>
    </w:pPr>
    <w:rPr>
      <w:rFonts w:ascii="Times New Roman" w:cs="Times New Roman" w:eastAsia="Times New Roman" w:hAnsi="Times New Roman"/>
      <w:kern w:val="0"/>
      <w:lang w:bidi="ar-SA" w:eastAsia="it-IT"/>
    </w:rPr>
  </w:style>
  <w:style w:type="character" w:styleId="apple-tab-span" w:customStyle="1">
    <w:name w:val="apple-tab-span"/>
    <w:basedOn w:val="Carpredefinitoparagrafo"/>
  </w:style>
  <w:style w:type="paragraph" w:styleId="Default" w:customStyle="1">
    <w:name w:val="Default"/>
    <w:rsid w:val="002F28FD"/>
    <w:pPr>
      <w:autoSpaceDE w:val="0"/>
      <w:textAlignment w:val="auto"/>
    </w:pPr>
    <w:rPr>
      <w:rFonts w:ascii="Times New Roman" w:cs="Times New Roman" w:hAnsi="Times New Roman"/>
      <w:color w:val="000000"/>
      <w:kern w:val="0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jp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/50bBIdFbqJvxzntw1X4eofow==">CgMxLjA4AHIhMXJPajVqRWtYLWhRXzNNOTdyVXppbzIwb2hRUWRZZEJB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2022-01-20T13:27:00Z</dcterms:created>
  <dc:creator>Amministrazione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0x01010081AE4DB73CFFDB4D83D2626BBF1C0CB6</vt:lpwstr>
  </property>
  <property fmtid="{D5CDD505-2E9C-101B-9397-08002B2CF9AE}" pid="3" name="ContentTypeId">
    <vt:lpwstr>0x01010081AE4DB73CFFDB4D83D2626BBF1C0CB6</vt:lpwstr>
  </property>
  <property fmtid="{D5CDD505-2E9C-101B-9397-08002B2CF9AE}" pid="4" name="ContentTypeId">
    <vt:lpwstr>0x01010081AE4DB73CFFDB4D83D2626BBF1C0CB6</vt:lpwstr>
  </property>
</Properties>
</file>